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bookmarkStart w:id="0" w:name="_GoBack"/>
      <w:bookmarkEnd w:id="0"/>
      <w:r>
        <w:rPr>
          <w:rFonts w:ascii="Georgia" w:hAnsi="Georgia"/>
          <w:b/>
          <w:bCs/>
          <w:color w:val="000000"/>
          <w:sz w:val="20"/>
          <w:szCs w:val="20"/>
        </w:rPr>
        <w:t>Тесты для аттестации учителей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Общие вопросы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1. Законодательство Российской Федерации в области образования составляют законодательные и иные нормативные правовые акты органов уровней власти и управления: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только Российской федерации.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Российской Федерации и субъектов Российской Федерации.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Российской Федерации, субъектов Российской Федерации и органов местного самоуправления.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г) Российской Федерации, субъектов Российской Федерации, органов местного самоуправления, учредительные и локальные акты образовательных учреждений.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2. Пронумеруйте указанные нормативные правовые акты по иерархии, начиная с акта наибольшей юридической силы: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b/>
          <w:bCs/>
          <w:color w:val="000000"/>
          <w:sz w:val="20"/>
          <w:szCs w:val="20"/>
        </w:rPr>
        <w:t>3</w:t>
      </w:r>
      <w:proofErr w:type="gramStart"/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)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Типовое положение об общеобразовательном учреждении.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b/>
          <w:bCs/>
          <w:color w:val="000000"/>
          <w:sz w:val="20"/>
          <w:szCs w:val="20"/>
        </w:rPr>
        <w:t>1</w:t>
      </w:r>
      <w:proofErr w:type="gramStart"/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)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Конвенция о правах ребенка.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b/>
          <w:bCs/>
          <w:color w:val="000000"/>
          <w:sz w:val="20"/>
          <w:szCs w:val="20"/>
        </w:rPr>
        <w:t>4</w:t>
      </w:r>
      <w:proofErr w:type="gramStart"/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)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Приказ Минобразования России «Об утверждении Положения о получении общего образования в форме экстерната» (зарегистрирован в Минюсте России).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</w:t>
      </w:r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b/>
          <w:bCs/>
          <w:color w:val="000000"/>
          <w:sz w:val="20"/>
          <w:szCs w:val="20"/>
        </w:rPr>
        <w:t>2</w:t>
      </w:r>
      <w:proofErr w:type="gramStart"/>
      <w:r>
        <w:rPr>
          <w:rStyle w:val="apple-converted-space"/>
          <w:rFonts w:ascii="Georgia" w:hAnsi="Georgia"/>
          <w:color w:val="000000"/>
          <w:sz w:val="20"/>
          <w:szCs w:val="20"/>
        </w:rPr>
        <w:t> </w:t>
      </w:r>
      <w:r>
        <w:rPr>
          <w:rFonts w:ascii="Georgia" w:hAnsi="Georgia"/>
          <w:color w:val="000000"/>
          <w:sz w:val="20"/>
          <w:szCs w:val="20"/>
        </w:rPr>
        <w:t>)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Закон РФ «Об образовании».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3. Специальный государственный орган, функция которого – осуществление надзора за точным и единообразным исполнением закона, называется: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адвокатурой.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милицией.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нотариатом.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г) прокуратурой.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4. Ответственность за нарушение законодательства в области образования несут: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только физические лица.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только должностные лица, нарушившие или допустившие нарушение законодательства.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только юридические лица, нарушившие законодательство.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г) все юридические или физические лица, нарушившие законодательство.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5. Наличие у образовательного учреждения свидетельства о государственной аккредитации свидетельствует: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о соответствии деятельности образовательного учреждения требованиям утвержденного Устава.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б) о соответствии содержания и качества подготовки выпускников требованиям государственных стандартов, о государственном статусе этого образовательного учреждения, о соответствии уровня реализуемых образовательных программ государственным требованиям.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о соответствии основных образовательных программ требованиям базисного учебного плана и (или) утвержденным государством примерным образовательным программам.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о соответствии условий обучения, предлагаемых образовательным учреждением, государственным требованиям.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6. Основные положения о правах ребенка закреплены </w:t>
      </w:r>
      <w:proofErr w:type="gramStart"/>
      <w:r>
        <w:rPr>
          <w:rFonts w:ascii="Georgia" w:hAnsi="Georgia"/>
          <w:color w:val="000000"/>
          <w:sz w:val="20"/>
          <w:szCs w:val="20"/>
        </w:rPr>
        <w:t>в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(во):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а) Конвенции о правах ребенка.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Всеобщей декларации прав человека.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Конституции РФ.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г) Международном </w:t>
      </w:r>
      <w:proofErr w:type="gramStart"/>
      <w:r>
        <w:rPr>
          <w:rFonts w:ascii="Georgia" w:hAnsi="Georgia"/>
          <w:color w:val="000000"/>
          <w:sz w:val="20"/>
          <w:szCs w:val="20"/>
        </w:rPr>
        <w:t>пакте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о гражданских правах.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7. К основным правам человека относится: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право на вступление в брак;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право собственности на имущество;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право на пенсионное обеспечение;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г) право на жизнь.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8. Объявление в установленном законом порядке несовершеннолетнего полностью дееспособным называется: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а) эмансипацией.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экстрадицией.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экспедицией.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освидетельствованием.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9. Мнение ребенка при рассмотрении дела в суде о восстановлении в родительских правах учитывается </w:t>
      </w:r>
      <w:proofErr w:type="gramStart"/>
      <w:r>
        <w:rPr>
          <w:rFonts w:ascii="Georgia" w:hAnsi="Georgia"/>
          <w:color w:val="000000"/>
          <w:sz w:val="20"/>
          <w:szCs w:val="20"/>
        </w:rPr>
        <w:t>с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___________________________________________________________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</w:t>
      </w:r>
      <w:r>
        <w:rPr>
          <w:rFonts w:ascii="Georgia" w:hAnsi="Georgia"/>
          <w:b/>
          <w:bCs/>
          <w:color w:val="000000"/>
          <w:sz w:val="20"/>
          <w:szCs w:val="20"/>
        </w:rPr>
        <w:t>10-летнего возраста).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10.Гражданская правоспособность физического лица возникает </w:t>
      </w:r>
      <w:proofErr w:type="gramStart"/>
      <w:r>
        <w:rPr>
          <w:rFonts w:ascii="Georgia" w:hAnsi="Georgia"/>
          <w:color w:val="000000"/>
          <w:sz w:val="20"/>
          <w:szCs w:val="20"/>
        </w:rPr>
        <w:t>с</w:t>
      </w:r>
      <w:proofErr w:type="gramEnd"/>
      <w:r>
        <w:rPr>
          <w:rFonts w:ascii="Georgia" w:hAnsi="Georgia"/>
          <w:color w:val="000000"/>
          <w:sz w:val="20"/>
          <w:szCs w:val="20"/>
        </w:rPr>
        <w:t>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а) рождения;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14 лет;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16 лет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18 лет.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11. Создание условий для получения детьми среднего (полного) общего образования согласно Семейному кодексу РФ возлагается </w:t>
      </w:r>
      <w:proofErr w:type="gramStart"/>
      <w:r>
        <w:rPr>
          <w:rFonts w:ascii="Georgia" w:hAnsi="Georgia"/>
          <w:color w:val="000000"/>
          <w:sz w:val="20"/>
          <w:szCs w:val="20"/>
        </w:rPr>
        <w:t>на</w:t>
      </w:r>
      <w:proofErr w:type="gramEnd"/>
      <w:r>
        <w:rPr>
          <w:rFonts w:ascii="Georgia" w:hAnsi="Georgia"/>
          <w:color w:val="000000"/>
          <w:sz w:val="20"/>
          <w:szCs w:val="20"/>
        </w:rPr>
        <w:t>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органы управления образованием.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б) родителей (законных представителей).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общеобразовательное учреждение.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учредителя.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12. Допустимо ли при приеме ребенка для обучения в 1-й класс проведение различных форм проверки его готовности к обучению в конкретной школе?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lastRenderedPageBreak/>
        <w:t>а) допустимо при приеме в школу повышенного уровня.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допустимо в форме тестирования.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допустимо по решению Совета учреждения.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г) недопустимо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13. При приеме в образовательное учреждение администрация обязана познакомить ребенка и его родителей </w:t>
      </w:r>
      <w:proofErr w:type="gramStart"/>
      <w:r>
        <w:rPr>
          <w:rFonts w:ascii="Georgia" w:hAnsi="Georgia"/>
          <w:color w:val="000000"/>
          <w:sz w:val="20"/>
          <w:szCs w:val="20"/>
        </w:rPr>
        <w:t>с</w:t>
      </w:r>
      <w:proofErr w:type="gramEnd"/>
      <w:r>
        <w:rPr>
          <w:rFonts w:ascii="Georgia" w:hAnsi="Georgia"/>
          <w:color w:val="000000"/>
          <w:sz w:val="20"/>
          <w:szCs w:val="20"/>
        </w:rPr>
        <w:t>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должностными инструкциями преподавателей, которые будут вести занятия с ребенком.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б) Уставом образовательного учреждения.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коллективным трудовым договором.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правилами внутреннего трудового распорядка.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14. При отчислении обучающегося из общеобразовательного учреждения за неоднократное грубое нарушение Устава учреждения необходимо согласие: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Учредителя.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органа управления образованием.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в) комиссии по делам несовершеннолетних и защите их прав.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органов школьного самоуправления.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15. Опека как форма устройства детей-сирот и детей, оставшихся без попечения родителей, устанавливается до достижения им возраста______________________________________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</w:t>
      </w:r>
      <w:r>
        <w:rPr>
          <w:rFonts w:ascii="Georgia" w:hAnsi="Georgia"/>
          <w:b/>
          <w:bCs/>
          <w:color w:val="000000"/>
          <w:sz w:val="20"/>
          <w:szCs w:val="20"/>
        </w:rPr>
        <w:t>14 лет).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16. Учебная нагрузка, режим занятий в образовательном учреждении определяется: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решением Совета образовательного учреждения.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б) Уставом образовательного учреждения на основе рекомендаций, согласованных с органами здравоохранения.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расписанием учебных занятий.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г) </w:t>
      </w:r>
      <w:proofErr w:type="spellStart"/>
      <w:r>
        <w:rPr>
          <w:rFonts w:ascii="Georgia" w:hAnsi="Georgia"/>
          <w:color w:val="000000"/>
          <w:sz w:val="20"/>
          <w:szCs w:val="20"/>
        </w:rPr>
        <w:t>СанПинами</w:t>
      </w:r>
      <w:proofErr w:type="spellEnd"/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17. Для включения в трудовой договор с педагогическими работниками обязательным является: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а) условие об обязательном социальном страховании работника.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условие об испытании.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в) условие о неразглашении тайны усыновления (удочерения) </w:t>
      </w:r>
      <w:proofErr w:type="gramStart"/>
      <w:r>
        <w:rPr>
          <w:rFonts w:ascii="Georgia" w:hAnsi="Georgia"/>
          <w:color w:val="000000"/>
          <w:sz w:val="20"/>
          <w:szCs w:val="20"/>
        </w:rPr>
        <w:t>обучающихся</w:t>
      </w:r>
      <w:proofErr w:type="gramEnd"/>
      <w:r>
        <w:rPr>
          <w:rFonts w:ascii="Georgia" w:hAnsi="Georgia"/>
          <w:color w:val="000000"/>
          <w:sz w:val="20"/>
          <w:szCs w:val="20"/>
        </w:rPr>
        <w:t>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условие о систематическом повышении квалификации работника.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18. К нормируемой части рабочего времени педагогического работника относится: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организация и проведение методической, диагностической и консультативной помощи родителям (законным представителям) обучающихся (воспитанников).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выполнение обязанностей, связанных с участием в работе педагогических, методических советов.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в) организация и проведение факультативных занятий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дежурства в учреждении в период образовательного процесса в целях обеспечения порядка и дисциплины в течение учебного времени.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19. Режим рабочего времени всех работников образовательного учреждения в каникулярный период устанавливается: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решением муниципального органа управления образованием.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б) локальными актами учреждения</w:t>
      </w:r>
      <w:r>
        <w:rPr>
          <w:rFonts w:ascii="Georgia" w:hAnsi="Georgia"/>
          <w:color w:val="000000"/>
          <w:sz w:val="20"/>
          <w:szCs w:val="20"/>
        </w:rPr>
        <w:t>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решением педагогического совета образовательного учреждения.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решением общественных органов управления образовательным учреждением.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20. В каникулярный период педагогические работники: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могут привлекаться для выполнения хозяйственных работ, не требующих специальных знаний.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б)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времени, определенной им до начала каникул.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в соответствии с приказом директора образовательного учреждения могут привлекаться к выполнению разовых работ на базе данного образовательного учреждения.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занимаются повышением своей квалификации вне стен образовательного учреждения.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21. Гарантии и </w:t>
      </w:r>
      <w:proofErr w:type="gramStart"/>
      <w:r>
        <w:rPr>
          <w:rFonts w:ascii="Georgia" w:hAnsi="Georgia"/>
          <w:color w:val="000000"/>
          <w:sz w:val="20"/>
          <w:szCs w:val="20"/>
        </w:rPr>
        <w:t>компенсации</w:t>
      </w:r>
      <w:proofErr w:type="gramEnd"/>
      <w:r>
        <w:rPr>
          <w:rFonts w:ascii="Georgia" w:hAnsi="Georgia"/>
          <w:color w:val="000000"/>
          <w:sz w:val="20"/>
          <w:szCs w:val="20"/>
        </w:rPr>
        <w:t xml:space="preserve"> педагогическим работникам, совмещающим работу с обучением, предоставляются при соблюдении следующих условий: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а) при получении образования соответствующего уровня впервые.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при получении образования в соответствии с занимаемой должностью.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при согласии руководителя образовательного учреждения.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если это регламентируется положениями коллективного договора образовательного учреждения.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22. Процедура применения дисциплинарных взысканий к </w:t>
      </w:r>
      <w:proofErr w:type="gramStart"/>
      <w:r>
        <w:rPr>
          <w:rFonts w:ascii="Georgia" w:hAnsi="Georgia"/>
          <w:color w:val="000000"/>
          <w:sz w:val="20"/>
          <w:szCs w:val="20"/>
        </w:rPr>
        <w:t>педагогическому работнику, допустившему нарушение Устава образовательного учреждения или норм профессионального поведения регламентируется</w:t>
      </w:r>
      <w:proofErr w:type="gramEnd"/>
      <w:r>
        <w:rPr>
          <w:rFonts w:ascii="Georgia" w:hAnsi="Georgia"/>
          <w:color w:val="000000"/>
          <w:sz w:val="20"/>
          <w:szCs w:val="20"/>
        </w:rPr>
        <w:t>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а) правилами внутреннего трудового распорядка образовательного учреждения.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Законом РФ «Об образовании».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Трудовым кодексом РФ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г) всеми перечисленными документами.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23. При проведении мероприятий по контролю (надзору) проверяющим обязательно должны быть предъявлены следующие документы: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а) распоряжение (приказ) о проведении проверки.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б) план-задание на проведение мероприятий по контролю (надзору).</w:t>
      </w:r>
    </w:p>
    <w:p w:rsidR="00294210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в) служебное удостоверение.</w:t>
      </w:r>
    </w:p>
    <w:p w:rsidR="00C4609A" w:rsidRPr="005700CB" w:rsidRDefault="00294210" w:rsidP="005700C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г) командировочное удостоверение.</w:t>
      </w:r>
    </w:p>
    <w:sectPr w:rsidR="00C4609A" w:rsidRPr="005700CB" w:rsidSect="005700CB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10"/>
    <w:rsid w:val="00294210"/>
    <w:rsid w:val="005700CB"/>
    <w:rsid w:val="00C4609A"/>
    <w:rsid w:val="00D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2016-09-07T10:47:00Z</dcterms:created>
  <dcterms:modified xsi:type="dcterms:W3CDTF">2016-09-07T10:47:00Z</dcterms:modified>
</cp:coreProperties>
</file>